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7A3722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A3722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A372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7A3722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7A3722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A3722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7A3722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«Основные требования к построению системы менеджмента качества и организация деятельности квалифицированных поставщиков ЭКБ. Особенности требований к  квалификации поставщиков ЭКБ».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66366A">
        <w:rPr>
          <w:rFonts w:ascii="Times New Roman" w:hAnsi="Times New Roman" w:cs="Times New Roman"/>
          <w:iCs/>
        </w:rPr>
        <w:t>проведения семинара 17-19 февраля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B7DA0" w:rsidRDefault="008B7DA0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51685D" w:rsidRPr="003234D5" w:rsidRDefault="0051685D" w:rsidP="003234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1685D" w:rsidRPr="003234D5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3722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B7DA0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B8D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Хрунова Марина Викторовна</cp:lastModifiedBy>
  <cp:revision>4</cp:revision>
  <cp:lastPrinted>2015-11-02T09:50:00Z</cp:lastPrinted>
  <dcterms:created xsi:type="dcterms:W3CDTF">2016-01-20T12:08:00Z</dcterms:created>
  <dcterms:modified xsi:type="dcterms:W3CDTF">2016-03-01T09:33:00Z</dcterms:modified>
</cp:coreProperties>
</file>